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-108.0" w:type="dxa"/>
        <w:tblLayout w:type="fixed"/>
        <w:tblLook w:val="0400"/>
      </w:tblPr>
      <w:tblGrid>
        <w:gridCol w:w="3936"/>
        <w:gridCol w:w="6520"/>
        <w:tblGridChange w:id="0">
          <w:tblGrid>
            <w:gridCol w:w="3936"/>
            <w:gridCol w:w="6520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</w:rPr>
              <w:drawing>
                <wp:inline distB="0" distT="0" distL="0" distR="0">
                  <wp:extent cx="1872000" cy="1800000"/>
                  <wp:effectExtent b="0" l="0" r="0" t="0"/>
                  <wp:docPr descr="Obrázok, na ktorom je kvet, rastlina&#10;&#10;Automaticky generovaný popis" id="27" name="image2.jpg"/>
                  <a:graphic>
                    <a:graphicData uri="http://schemas.openxmlformats.org/drawingml/2006/picture">
                      <pic:pic>
                        <pic:nvPicPr>
                          <pic:cNvPr descr="Obrázok, na ktorom je kvet, rastlina&#10;&#10;Automaticky generovaný popis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8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ĎATELINA LÚČNA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TÍŠI KAŠEĽ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V ŠKÓTSKU SA Z JEJ KVETOV VYRÁBAL ŠPECIÁLNY CHLIEB</w:t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</w:rPr>
              <w:drawing>
                <wp:inline distB="0" distT="0" distL="0" distR="0">
                  <wp:extent cx="1871663" cy="1800225"/>
                  <wp:effectExtent b="0" l="0" r="0" t="0"/>
                  <wp:docPr descr="Obrázok, na ktorom je trávnik, vonkajšie, rastlina, zelené&#10;&#10;Automaticky generovaný popis" id="29" name="image4.jpg"/>
                  <a:graphic>
                    <a:graphicData uri="http://schemas.openxmlformats.org/drawingml/2006/picture">
                      <pic:pic>
                        <pic:nvPicPr>
                          <pic:cNvPr descr="Obrázok, na ktorom je trávnik, vonkajšie, rastlina, zelené&#10;&#10;Automaticky generovaný popis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63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SKOROCEL</w:t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LIEČI RANY</w:t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Z JEHO LISTOVÝCH ŽILIEK VEŠTILI BUDÚCNOSŤ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/>
              <w:drawing>
                <wp:inline distB="0" distT="0" distL="0" distR="0">
                  <wp:extent cx="1872002" cy="1805961"/>
                  <wp:effectExtent b="0" l="0" r="0" t="0"/>
                  <wp:docPr descr="Repík lekársky | LEROS - Bylinná harmónia" id="28" name="image1.jpg"/>
                  <a:graphic>
                    <a:graphicData uri="http://schemas.openxmlformats.org/drawingml/2006/picture">
                      <pic:pic>
                        <pic:nvPicPr>
                          <pic:cNvPr descr="Repík lekársky | LEROS - Bylinná harmónia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2" cy="18059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REPÍK LEKÁRSKY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CHRÁNI PRED ZÁPALMI A INFEKCIAMI 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PODPORUJE TRÁVENIE 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</w:rPr>
              <w:drawing>
                <wp:inline distB="0" distT="0" distL="0" distR="0">
                  <wp:extent cx="1872000" cy="1813579"/>
                  <wp:effectExtent b="0" l="0" r="0" t="0"/>
                  <wp:docPr id="3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8135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ŽIHĽAVA DVOJDOMÁ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ČISTÍ KRV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VYRÁBALI SA Z NEJ VLÁKNA A PLÁTNO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/>
              <w:drawing>
                <wp:inline distB="0" distT="0" distL="0" distR="0">
                  <wp:extent cx="1880031" cy="1800003"/>
                  <wp:effectExtent b="0" l="0" r="0" t="0"/>
                  <wp:docPr descr="Materina dúška" id="30" name="image5.jpg"/>
                  <a:graphic>
                    <a:graphicData uri="http://schemas.openxmlformats.org/drawingml/2006/picture">
                      <pic:pic>
                        <pic:nvPicPr>
                          <pic:cNvPr descr="Materina dúška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31" cy="18000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MATERINA DÚŠKA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ZMIERŇUJE BOLESTI HLAVY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POMÁHA PRI RESPIRAČNÝCH OCHORENIACH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riekatabuky">
    <w:name w:val="Table Grid"/>
    <w:basedOn w:val="Normlnatabuka"/>
    <w:uiPriority w:val="39"/>
    <w:rsid w:val="00AE30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Vrazn">
    <w:name w:val="Strong"/>
    <w:basedOn w:val="Predvolenpsmoodseku"/>
    <w:uiPriority w:val="22"/>
    <w:qFormat w:val="1"/>
    <w:rsid w:val="00E56ADB"/>
    <w:rPr>
      <w:b w:val="1"/>
      <w:bCs w:val="1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3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uPTaXpT/cZkRD33iIqb+eogYA==">AMUW2mUcY60W48LNvLU8/lIg0d6u3jzJiE6NcIHBXZ1GA+29c3f9juMOPt4JeUs7ynrs5bgTZWIIKw2kFTcyCGytIiZwmbhAeBu5F1eO+LXKaS5tASrdnyg=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2022-10-18T09:15:00Z</dcterms:created>
  <dc:creator>Ján Sochor</dc:creator>
</cp:coreProperties>
</file>