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JAHODA OBYČAJNÁ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363875" cy="3267567"/>
            <wp:effectExtent b="0" l="0" r="0" t="0"/>
            <wp:docPr descr="Obrázok, na ktorom je zem, vonkajšie, trávnik, rastlina&#10;&#10;Automaticky generovaný popis" id="26" name="image3.jpg"/>
            <a:graphic>
              <a:graphicData uri="http://schemas.openxmlformats.org/drawingml/2006/picture">
                <pic:pic>
                  <pic:nvPicPr>
                    <pic:cNvPr descr="Obrázok, na ktorom je zem, vonkajšie, trávnik, rastlina&#10;&#10;Automaticky generovaný popis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3875" cy="3267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Kde ju nájdeš?</w:t>
      </w:r>
      <w:r w:rsidDel="00000000" w:rsidR="00000000" w:rsidRPr="00000000">
        <w:rPr>
          <w:sz w:val="28"/>
          <w:szCs w:val="28"/>
          <w:rtl w:val="0"/>
        </w:rPr>
        <w:t xml:space="preserve"> V lese, na okraji lesa, pri ceste aj v záhradách.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Čo sa zbiera?</w:t>
      </w:r>
      <w:r w:rsidDel="00000000" w:rsidR="00000000" w:rsidRPr="00000000">
        <w:rPr>
          <w:sz w:val="28"/>
          <w:szCs w:val="28"/>
          <w:rtl w:val="0"/>
        </w:rPr>
        <w:t xml:space="preserve"> Plody, mladé listy a kvety.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Kedy sa zbiera (kalendárny mesiac)?</w:t>
      </w:r>
      <w:r w:rsidDel="00000000" w:rsidR="00000000" w:rsidRPr="00000000">
        <w:rPr>
          <w:rtl w:val="0"/>
        </w:rPr>
      </w:r>
    </w:p>
    <w:tbl>
      <w:tblPr>
        <w:tblStyle w:val="Table1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čo sa zbiera? </w:t>
      </w:r>
      <w:r w:rsidDel="00000000" w:rsidR="00000000" w:rsidRPr="00000000">
        <w:rPr>
          <w:sz w:val="28"/>
          <w:szCs w:val="28"/>
          <w:rtl w:val="0"/>
        </w:rPr>
        <w:t xml:space="preserve">Na čaje a do jedla.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Magické vlastnosti: </w:t>
      </w:r>
      <w:r w:rsidDel="00000000" w:rsidR="00000000" w:rsidRPr="00000000">
        <w:rPr>
          <w:sz w:val="28"/>
          <w:szCs w:val="28"/>
          <w:rtl w:val="0"/>
        </w:rPr>
        <w:t xml:space="preserve">Používa sa pri ľahkých žalúdočných a črevných poruchách a hnačkách.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Zaujímavosti: </w:t>
      </w:r>
      <w:r w:rsidDel="00000000" w:rsidR="00000000" w:rsidRPr="00000000">
        <w:rPr>
          <w:sz w:val="28"/>
          <w:szCs w:val="28"/>
          <w:rtl w:val="0"/>
        </w:rPr>
        <w:t xml:space="preserve">100 g drobných jahôdok obsahuje 60 mg vitamínu C, čo je viac ako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záhradných jahodách.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ŽIHĽAVA DVOJDOMÁ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645600" cy="4406900"/>
            <wp:effectExtent b="0" l="0" r="0" t="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40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Iné mená:</w:t>
      </w:r>
      <w:r w:rsidDel="00000000" w:rsidR="00000000" w:rsidRPr="00000000">
        <w:rPr>
          <w:rFonts w:ascii="Roboto" w:cs="Roboto" w:eastAsia="Roboto" w:hAnsi="Roboto"/>
          <w:color w:val="767676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pŕhľava, kopriva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Kde ju nájdeš? </w:t>
      </w:r>
      <w:r w:rsidDel="00000000" w:rsidR="00000000" w:rsidRPr="00000000">
        <w:rPr>
          <w:sz w:val="28"/>
          <w:szCs w:val="28"/>
          <w:rtl w:val="0"/>
        </w:rPr>
        <w:t xml:space="preserve">Na záhrade, pri lese, pri cestách, na medziach.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Čo sa zbiera? </w:t>
      </w:r>
      <w:r w:rsidDel="00000000" w:rsidR="00000000" w:rsidRPr="00000000">
        <w:rPr>
          <w:sz w:val="28"/>
          <w:szCs w:val="28"/>
          <w:rtl w:val="0"/>
        </w:rPr>
        <w:t xml:space="preserve">Listy a výhonky, korene, semienka.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Kedy sa zbiera? </w:t>
      </w:r>
      <w:r w:rsidDel="00000000" w:rsidR="00000000" w:rsidRPr="00000000">
        <w:rPr>
          <w:rtl w:val="0"/>
        </w:rPr>
      </w:r>
    </w:p>
    <w:tbl>
      <w:tblPr>
        <w:tblStyle w:val="Table2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čo sa zbiera? </w:t>
      </w:r>
      <w:r w:rsidDel="00000000" w:rsidR="00000000" w:rsidRPr="00000000">
        <w:rPr>
          <w:sz w:val="28"/>
          <w:szCs w:val="28"/>
          <w:rtl w:val="0"/>
        </w:rPr>
        <w:t xml:space="preserve">Na čaje, do jedla a kozmetiky, na zálievku.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Magické vlastnosti:</w:t>
      </w:r>
      <w:r w:rsidDel="00000000" w:rsidR="00000000" w:rsidRPr="00000000">
        <w:rPr>
          <w:sz w:val="28"/>
          <w:szCs w:val="28"/>
          <w:rtl w:val="0"/>
        </w:rPr>
        <w:t xml:space="preserve"> Podporuje krvotvorbu, čistí krv, používa sa pri očistných kúrach a ako prevencia mnohých chorôb.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Zaujímavosti: </w:t>
      </w:r>
      <w:r w:rsidDel="00000000" w:rsidR="00000000" w:rsidRPr="00000000">
        <w:rPr>
          <w:sz w:val="28"/>
          <w:szCs w:val="28"/>
          <w:rtl w:val="0"/>
        </w:rPr>
        <w:t xml:space="preserve">V dávnych dobách používali ľudia veľa bylín na magické rituály. Zbierali a sušili napríklad žihľavu, aby ju potom hodili do ohňa na udobrenie bohov alebo ako ochranu pred zlým počasím. Zo žihľavy sa v minulosti vyrábali vlákna a z nich plátno. </w:t>
      </w:r>
    </w:p>
    <w:p w:rsidR="00000000" w:rsidDel="00000000" w:rsidP="00000000" w:rsidRDefault="00000000" w:rsidRPr="00000000" w14:paraId="0000003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REBRÍČEK OBYČAJNÝ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045710" cy="5045710"/>
            <wp:effectExtent b="0" l="0" r="0" t="0"/>
            <wp:docPr id="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5045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Iné mená:</w:t>
      </w:r>
      <w:r w:rsidDel="00000000" w:rsidR="00000000" w:rsidRPr="00000000">
        <w:rPr>
          <w:rFonts w:ascii="Roboto" w:cs="Roboto" w:eastAsia="Roboto" w:hAnsi="Roboto"/>
          <w:color w:val="767676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myší chvost, stolistník</w:t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Kde ju nájdeš?</w:t>
      </w:r>
      <w:r w:rsidDel="00000000" w:rsidR="00000000" w:rsidRPr="00000000">
        <w:rPr>
          <w:sz w:val="28"/>
          <w:szCs w:val="28"/>
          <w:rtl w:val="0"/>
        </w:rPr>
        <w:t xml:space="preserve"> Na lúkach, pasienkoch a okrajoch ciest.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Čo sa zbiera?</w:t>
      </w:r>
      <w:r w:rsidDel="00000000" w:rsidR="00000000" w:rsidRPr="00000000">
        <w:rPr>
          <w:sz w:val="28"/>
          <w:szCs w:val="28"/>
          <w:rtl w:val="0"/>
        </w:rPr>
        <w:t xml:space="preserve"> Listy a kvety.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Kedy sa zbiera? </w:t>
      </w:r>
      <w:r w:rsidDel="00000000" w:rsidR="00000000" w:rsidRPr="00000000">
        <w:rPr>
          <w:rtl w:val="0"/>
        </w:rPr>
      </w:r>
    </w:p>
    <w:tbl>
      <w:tblPr>
        <w:tblStyle w:val="Table3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čo sa zbiera? </w:t>
      </w:r>
      <w:r w:rsidDel="00000000" w:rsidR="00000000" w:rsidRPr="00000000">
        <w:rPr>
          <w:sz w:val="28"/>
          <w:szCs w:val="28"/>
          <w:rtl w:val="0"/>
        </w:rPr>
        <w:t xml:space="preserve">Na čaje a do jedla. 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Magické vlastnosti:</w:t>
      </w:r>
      <w:r w:rsidDel="00000000" w:rsidR="00000000" w:rsidRPr="00000000">
        <w:rPr>
          <w:sz w:val="28"/>
          <w:szCs w:val="28"/>
          <w:rtl w:val="0"/>
        </w:rPr>
        <w:t xml:space="preserve"> Používa sa na zastavenie krvácania, proti kŕčom, tlmí zápaly a žalúdočné problémy.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Zaujímavosti: </w:t>
      </w:r>
      <w:r w:rsidDel="00000000" w:rsidR="00000000" w:rsidRPr="00000000">
        <w:rPr>
          <w:sz w:val="28"/>
          <w:szCs w:val="28"/>
          <w:rtl w:val="0"/>
        </w:rPr>
        <w:t xml:space="preserve">Rebríčkom zvykli pastieri ošetrovať zranenia svojich zvierat.</w:t>
      </w:r>
    </w:p>
    <w:p w:rsidR="00000000" w:rsidDel="00000000" w:rsidP="00000000" w:rsidRDefault="00000000" w:rsidRPr="00000000" w14:paraId="0000004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uiPriority w:val="39"/>
    <w:rsid w:val="00AE30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razn">
    <w:name w:val="Strong"/>
    <w:basedOn w:val="Predvolenpsmoodseku"/>
    <w:uiPriority w:val="22"/>
    <w:qFormat w:val="1"/>
    <w:rsid w:val="00E56AD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0miiZsK4QvGQd72gFJBDsSIIw==">AMUW2mVrAow4xuPgGP8GKDNx5qqG3+E+iWEOZoNFdVBrw4E/tZhJPnExdV+yBjDp9zea/YTVgbc/dbe4Wgo0Oi/bDyytLmIPTgiGuPkSsOgaHJWkHHzHqXQ=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2022-07-11T15:11:00Z</dcterms:created>
  <dc:creator>Ján Sochor</dc:creator>
</cp:coreProperties>
</file>